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36"/>
          <w:szCs w:val="36"/>
        </w:rPr>
      </w:pPr>
      <w:r>
        <w:rPr>
          <w:rFonts w:hint="eastAsia" w:ascii="仿宋_GB2312" w:eastAsia="仿宋_GB2312"/>
          <w:b/>
          <w:sz w:val="36"/>
          <w:szCs w:val="36"/>
        </w:rPr>
        <w:t xml:space="preserve">           安徽天润化学工业股份有限公司</w:t>
      </w:r>
    </w:p>
    <w:p>
      <w:pPr>
        <w:ind w:firstLine="542" w:firstLineChars="150"/>
        <w:jc w:val="center"/>
        <w:rPr>
          <w:rFonts w:ascii="仿宋_GB2312" w:eastAsia="仿宋_GB2312"/>
          <w:b/>
          <w:sz w:val="36"/>
          <w:szCs w:val="36"/>
        </w:rPr>
      </w:pPr>
      <w:r>
        <w:rPr>
          <w:rFonts w:hint="eastAsia" w:ascii="仿宋_GB2312" w:eastAsia="仿宋_GB2312"/>
          <w:b/>
          <w:sz w:val="36"/>
          <w:szCs w:val="36"/>
        </w:rPr>
        <w:t>招聘简章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rPr>
        <w:t>安徽天润化学工业股份有限公司（下称天润公司）是一家以生产销售水溶性功能高分子产品聚丙烯酰胺为主营业务的国家级高新技术企业。于2001年1月由蚌埠投资集团有限公司发起设立，是经安徽省政府批准成立的股份制企业，为国有股份企业</w:t>
      </w:r>
      <w:r>
        <w:rPr>
          <w:rFonts w:hint="eastAsia" w:ascii="仿宋_GB2312" w:eastAsia="仿宋_GB2312"/>
          <w:sz w:val="28"/>
          <w:szCs w:val="28"/>
          <w:lang w:eastAsia="zh-CN"/>
        </w:rPr>
        <w:t>，</w:t>
      </w:r>
      <w:r>
        <w:rPr>
          <w:rFonts w:hint="eastAsia" w:ascii="仿宋_GB2312" w:eastAsia="仿宋_GB2312"/>
          <w:sz w:val="28"/>
          <w:szCs w:val="28"/>
        </w:rPr>
        <w:t>注册资本9155万元。公司位于蚌埠市江淮路71号，占地面积19.9万平方米</w:t>
      </w:r>
      <w:r>
        <w:rPr>
          <w:rFonts w:hint="eastAsia" w:ascii="仿宋_GB2312" w:eastAsia="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天润公司主导产品聚丙烯酰胺素有“工业味精，百业助剂”之称，是一种用途广泛的有机高分子水溶性聚合物，广泛应用于水处理、油田开采、选矿和造纸等行业，符合国家产业发展政策。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天润公司现拥有年产5万吨聚丙烯酰胺的生产能力，可根据客户要求定制生产阴、阳、两性、非离子、乳液等五大类七十余种规格型号聚丙烯酰胺产品。天润公司产品“天润”牌聚丙烯酰胺曾先后荣获“中国名牌产品”、“安徽名牌产品”、“安徽工业精品”等荣誉称号。公司“TR”及“TIANFLOC”两个商标，先后获得“安徽省著名商标”称号。公司被全国功能高分子行业委员会授予“油田化学品五强企业”，是水处理剂阴离子和非离子型聚丙烯酰胺两项国家标准制定单位，聚丙烯酰胺造纸分散剂被中国造纸行业协会授予“造纸化学品企业优秀产品奖”、“造纸化学品最具竞争力企业奖”</w:t>
      </w:r>
      <w:r>
        <w:rPr>
          <w:rFonts w:hint="eastAsia" w:ascii="仿宋_GB2312" w:eastAsia="仿宋_GB2312"/>
          <w:sz w:val="28"/>
          <w:szCs w:val="28"/>
          <w:lang w:eastAsia="zh-CN"/>
        </w:rPr>
        <w:t>，全国精细化工百强企业</w:t>
      </w:r>
      <w:r>
        <w:rPr>
          <w:rFonts w:hint="eastAsia" w:ascii="仿宋_GB2312" w:eastAsia="仿宋_GB2312"/>
          <w:sz w:val="28"/>
          <w:szCs w:val="28"/>
        </w:rPr>
        <w:t>。公司拥有</w:t>
      </w:r>
      <w:r>
        <w:rPr>
          <w:rFonts w:hint="eastAsia" w:ascii="仿宋_GB2312" w:eastAsia="仿宋_GB2312"/>
          <w:sz w:val="28"/>
          <w:szCs w:val="28"/>
          <w:lang w:val="en-US" w:eastAsia="zh-CN"/>
        </w:rPr>
        <w:t>8</w:t>
      </w:r>
      <w:r>
        <w:rPr>
          <w:rFonts w:hint="eastAsia" w:ascii="仿宋_GB2312" w:eastAsia="仿宋_GB2312"/>
          <w:sz w:val="28"/>
          <w:szCs w:val="28"/>
        </w:rPr>
        <w:t>项发明专利，其中制造聚丙烯酰胺核心技术“制备聚丙烯酰胺的引发体系”发明专利，荣获中国专利优秀奖、安徽省科学技术进步二等奖。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2003年，经安徽省经信委等部门审核，公司技术中心被认定为省级企业技术中心。2008年，天润公司与合肥工业大学联合成立省级功能高分子工程研究中心</w:t>
      </w:r>
      <w:r>
        <w:rPr>
          <w:rFonts w:hint="eastAsia" w:ascii="仿宋_GB2312" w:eastAsia="仿宋_GB2312"/>
          <w:sz w:val="28"/>
          <w:szCs w:val="28"/>
          <w:lang w:eastAsia="zh-CN"/>
        </w:rPr>
        <w:t>，承接省重点研发项目</w:t>
      </w:r>
      <w:r>
        <w:rPr>
          <w:rFonts w:hint="eastAsia" w:ascii="仿宋_GB2312" w:eastAsia="仿宋_GB2312"/>
          <w:sz w:val="28"/>
          <w:szCs w:val="28"/>
          <w:lang w:val="en-US" w:eastAsia="zh-CN"/>
        </w:rPr>
        <w:t>1项</w:t>
      </w:r>
      <w:r>
        <w:rPr>
          <w:rFonts w:hint="eastAsia" w:ascii="仿宋_GB2312" w:eastAsia="仿宋_GB2312"/>
          <w:sz w:val="28"/>
          <w:szCs w:val="28"/>
        </w:rPr>
        <w:t>。依托两个省级企业研发平台，公司技术中心现下设六个研发实验室，开展从新产品研发、生产技术控制、应用技术服务等技术研发工作，并与中国石油大学、中国科技大学、江南大学、</w:t>
      </w:r>
      <w:r>
        <w:rPr>
          <w:rFonts w:hint="eastAsia" w:ascii="仿宋_GB2312" w:eastAsia="仿宋_GB2312"/>
          <w:sz w:val="28"/>
          <w:szCs w:val="28"/>
          <w:lang w:eastAsia="zh-CN"/>
        </w:rPr>
        <w:t>山东大学、</w:t>
      </w:r>
      <w:r>
        <w:rPr>
          <w:rFonts w:hint="eastAsia" w:ascii="仿宋_GB2312" w:eastAsia="仿宋_GB2312"/>
          <w:sz w:val="28"/>
          <w:szCs w:val="28"/>
        </w:rPr>
        <w:t>安徽理工大学、青岛科技大学开展了广泛的产学研合作。公司荣获安徽省产学研联合示范企业称号，是安徽省“115”产业创新团队，并建立了省级博士后科研工作站，通过《企业知识产权管理规范》认证，是省级企业知识产权管理规范单位。卓越的研发能力，确保了公司产品品种多样化程度位于行业前列。</w:t>
      </w:r>
    </w:p>
    <w:p>
      <w:pPr>
        <w:rPr>
          <w:rFonts w:hint="eastAsia" w:ascii="仿宋_GB2312" w:eastAsia="仿宋_GB2312"/>
          <w:sz w:val="24"/>
          <w:szCs w:val="24"/>
        </w:rPr>
      </w:pPr>
      <w:r>
        <w:rPr>
          <w:rFonts w:hint="eastAsia" w:ascii="仿宋_GB2312" w:eastAsia="仿宋_GB2312"/>
          <w:sz w:val="24"/>
          <w:szCs w:val="24"/>
        </w:rPr>
        <w:t xml:space="preserve">   为满足公司发展需要，现招聘以下职位：</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695"/>
        <w:gridCol w:w="4185"/>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1" w:type="dxa"/>
            <w:vAlign w:val="center"/>
          </w:tcPr>
          <w:p>
            <w:pPr>
              <w:jc w:val="center"/>
              <w:rPr>
                <w:rFonts w:ascii="仿宋_GB2312" w:eastAsia="仿宋_GB2312"/>
                <w:sz w:val="24"/>
                <w:szCs w:val="24"/>
              </w:rPr>
            </w:pPr>
            <w:r>
              <w:rPr>
                <w:rFonts w:hint="eastAsia" w:ascii="仿宋_GB2312" w:eastAsia="仿宋_GB2312"/>
                <w:sz w:val="24"/>
                <w:szCs w:val="24"/>
              </w:rPr>
              <w:t>招聘岗位</w:t>
            </w:r>
          </w:p>
        </w:tc>
        <w:tc>
          <w:tcPr>
            <w:tcW w:w="1695" w:type="dxa"/>
            <w:vAlign w:val="center"/>
          </w:tcPr>
          <w:p>
            <w:pPr>
              <w:jc w:val="center"/>
              <w:rPr>
                <w:rFonts w:ascii="仿宋_GB2312" w:eastAsia="仿宋_GB2312"/>
                <w:sz w:val="24"/>
                <w:szCs w:val="24"/>
              </w:rPr>
            </w:pPr>
            <w:r>
              <w:rPr>
                <w:rFonts w:hint="eastAsia" w:ascii="仿宋_GB2312" w:eastAsia="仿宋_GB2312"/>
                <w:sz w:val="24"/>
                <w:szCs w:val="24"/>
              </w:rPr>
              <w:t>专业</w:t>
            </w:r>
          </w:p>
        </w:tc>
        <w:tc>
          <w:tcPr>
            <w:tcW w:w="4185" w:type="dxa"/>
            <w:vAlign w:val="center"/>
          </w:tcPr>
          <w:p>
            <w:pPr>
              <w:jc w:val="center"/>
              <w:rPr>
                <w:rFonts w:ascii="仿宋_GB2312" w:eastAsia="仿宋_GB2312"/>
                <w:sz w:val="24"/>
                <w:szCs w:val="24"/>
              </w:rPr>
            </w:pPr>
            <w:r>
              <w:rPr>
                <w:rFonts w:hint="eastAsia" w:ascii="仿宋_GB2312" w:eastAsia="仿宋_GB2312"/>
                <w:sz w:val="24"/>
                <w:szCs w:val="24"/>
              </w:rPr>
              <w:t>其他要求</w:t>
            </w:r>
          </w:p>
        </w:tc>
        <w:tc>
          <w:tcPr>
            <w:tcW w:w="1261" w:type="dxa"/>
            <w:vAlign w:val="center"/>
          </w:tcPr>
          <w:p>
            <w:pPr>
              <w:jc w:val="center"/>
              <w:rPr>
                <w:rFonts w:hint="eastAsia" w:ascii="仿宋_GB2312" w:eastAsia="仿宋_GB2312"/>
                <w:sz w:val="24"/>
                <w:szCs w:val="24"/>
                <w:lang w:eastAsia="zh-CN"/>
              </w:rPr>
            </w:pPr>
            <w:r>
              <w:rPr>
                <w:rFonts w:hint="eastAsia" w:ascii="仿宋_GB2312" w:eastAsia="仿宋_GB2312"/>
                <w:sz w:val="24"/>
                <w:szCs w:val="24"/>
                <w:lang w:eastAsia="zh-CN"/>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1" w:type="dxa"/>
            <w:vAlign w:val="center"/>
          </w:tcPr>
          <w:p>
            <w:pPr>
              <w:jc w:val="center"/>
              <w:rPr>
                <w:rFonts w:ascii="仿宋_GB2312" w:eastAsia="仿宋_GB2312"/>
                <w:szCs w:val="21"/>
              </w:rPr>
            </w:pPr>
            <w:r>
              <w:rPr>
                <w:rFonts w:hint="eastAsia" w:ascii="仿宋_GB2312" w:eastAsia="仿宋_GB2312"/>
                <w:szCs w:val="21"/>
              </w:rPr>
              <w:t>国内大区销售经理</w:t>
            </w:r>
          </w:p>
        </w:tc>
        <w:tc>
          <w:tcPr>
            <w:tcW w:w="1695" w:type="dxa"/>
            <w:vAlign w:val="center"/>
          </w:tcPr>
          <w:p>
            <w:pPr>
              <w:jc w:val="center"/>
              <w:rPr>
                <w:rFonts w:ascii="仿宋_GB2312" w:eastAsia="仿宋_GB2312"/>
                <w:szCs w:val="21"/>
              </w:rPr>
            </w:pPr>
            <w:r>
              <w:rPr>
                <w:rFonts w:hint="eastAsia" w:ascii="仿宋_GB2312" w:eastAsia="仿宋_GB2312"/>
                <w:szCs w:val="21"/>
              </w:rPr>
              <w:t>不限</w:t>
            </w:r>
          </w:p>
        </w:tc>
        <w:tc>
          <w:tcPr>
            <w:tcW w:w="4185"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有相关销售工作经验的优先；</w:t>
            </w:r>
          </w:p>
          <w:p>
            <w:pPr>
              <w:jc w:val="center"/>
              <w:rPr>
                <w:rFonts w:ascii="仿宋_GB2312" w:eastAsia="仿宋_GB2312"/>
                <w:szCs w:val="21"/>
              </w:rPr>
            </w:pPr>
            <w:r>
              <w:rPr>
                <w:rFonts w:hint="eastAsia" w:ascii="仿宋_GB2312" w:eastAsia="仿宋_GB2312"/>
                <w:szCs w:val="21"/>
              </w:rPr>
              <w:t>热爱销售工作</w:t>
            </w:r>
            <w:r>
              <w:rPr>
                <w:rFonts w:hint="eastAsia" w:ascii="仿宋_GB2312" w:eastAsia="仿宋_GB2312"/>
                <w:szCs w:val="21"/>
                <w:lang w:eastAsia="zh-CN"/>
              </w:rPr>
              <w:t>，</w:t>
            </w:r>
            <w:r>
              <w:rPr>
                <w:rFonts w:hint="eastAsia" w:ascii="仿宋_GB2312" w:eastAsia="仿宋_GB2312"/>
                <w:szCs w:val="21"/>
              </w:rPr>
              <w:t>市场营销、化工专业毕业生优先</w:t>
            </w:r>
          </w:p>
        </w:tc>
        <w:tc>
          <w:tcPr>
            <w:tcW w:w="1261" w:type="dxa"/>
            <w:vMerge w:val="restart"/>
            <w:vAlign w:val="center"/>
          </w:tcPr>
          <w:p>
            <w:pPr>
              <w:jc w:val="center"/>
              <w:rPr>
                <w:rFonts w:hint="eastAsia" w:ascii="仿宋_GB2312" w:eastAsia="仿宋_GB2312"/>
                <w:szCs w:val="21"/>
                <w:lang w:eastAsia="zh-CN"/>
              </w:rPr>
            </w:pPr>
            <w:r>
              <w:rPr>
                <w:rFonts w:hint="eastAsia" w:ascii="仿宋_GB2312" w:eastAsia="仿宋_GB2312"/>
                <w:szCs w:val="21"/>
                <w:lang w:eastAsia="zh-CN"/>
              </w:rPr>
              <w:t>安徽蚌埠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1" w:type="dxa"/>
            <w:vAlign w:val="center"/>
          </w:tcPr>
          <w:p>
            <w:pPr>
              <w:jc w:val="center"/>
              <w:rPr>
                <w:rFonts w:ascii="仿宋_GB2312" w:eastAsia="仿宋_GB2312"/>
                <w:szCs w:val="21"/>
              </w:rPr>
            </w:pPr>
            <w:r>
              <w:rPr>
                <w:rFonts w:hint="eastAsia" w:ascii="仿宋_GB2312" w:eastAsia="仿宋_GB2312"/>
                <w:szCs w:val="21"/>
              </w:rPr>
              <w:t>国内区域销售经理</w:t>
            </w:r>
          </w:p>
        </w:tc>
        <w:tc>
          <w:tcPr>
            <w:tcW w:w="1695" w:type="dxa"/>
            <w:vAlign w:val="center"/>
          </w:tcPr>
          <w:p>
            <w:pPr>
              <w:jc w:val="center"/>
              <w:rPr>
                <w:rFonts w:ascii="仿宋_GB2312" w:eastAsia="仿宋_GB2312"/>
                <w:szCs w:val="21"/>
              </w:rPr>
            </w:pPr>
            <w:r>
              <w:rPr>
                <w:rFonts w:hint="eastAsia" w:ascii="仿宋_GB2312" w:eastAsia="仿宋_GB2312"/>
                <w:szCs w:val="21"/>
              </w:rPr>
              <w:t>不限</w:t>
            </w:r>
          </w:p>
        </w:tc>
        <w:tc>
          <w:tcPr>
            <w:tcW w:w="4185"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有相关销售工作经验的优先；</w:t>
            </w:r>
          </w:p>
          <w:p>
            <w:pPr>
              <w:jc w:val="center"/>
              <w:rPr>
                <w:rFonts w:ascii="仿宋_GB2312" w:eastAsia="仿宋_GB2312"/>
                <w:szCs w:val="21"/>
              </w:rPr>
            </w:pPr>
            <w:r>
              <w:rPr>
                <w:rFonts w:hint="eastAsia" w:ascii="仿宋_GB2312" w:eastAsia="仿宋_GB2312"/>
                <w:szCs w:val="21"/>
              </w:rPr>
              <w:t>热爱销售工作</w:t>
            </w:r>
            <w:r>
              <w:rPr>
                <w:rFonts w:hint="eastAsia" w:ascii="仿宋_GB2312" w:eastAsia="仿宋_GB2312"/>
                <w:szCs w:val="21"/>
                <w:lang w:eastAsia="zh-CN"/>
              </w:rPr>
              <w:t>，</w:t>
            </w:r>
            <w:r>
              <w:rPr>
                <w:rFonts w:hint="eastAsia" w:ascii="仿宋_GB2312" w:eastAsia="仿宋_GB2312"/>
                <w:szCs w:val="21"/>
              </w:rPr>
              <w:t>市场营销、化工专业毕业生优先</w:t>
            </w:r>
          </w:p>
        </w:tc>
        <w:tc>
          <w:tcPr>
            <w:tcW w:w="1261" w:type="dxa"/>
            <w:vMerge w:val="continue"/>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1" w:type="dxa"/>
            <w:vAlign w:val="center"/>
          </w:tcPr>
          <w:p>
            <w:pPr>
              <w:jc w:val="center"/>
              <w:rPr>
                <w:rFonts w:ascii="仿宋_GB2312" w:eastAsia="仿宋_GB2312"/>
                <w:szCs w:val="21"/>
              </w:rPr>
            </w:pPr>
            <w:r>
              <w:rPr>
                <w:rFonts w:hint="eastAsia" w:ascii="仿宋_GB2312" w:eastAsia="仿宋_GB2312"/>
                <w:szCs w:val="21"/>
              </w:rPr>
              <w:t>外贸大区销售经理</w:t>
            </w:r>
          </w:p>
        </w:tc>
        <w:tc>
          <w:tcPr>
            <w:tcW w:w="1695" w:type="dxa"/>
            <w:vAlign w:val="center"/>
          </w:tcPr>
          <w:p>
            <w:pPr>
              <w:jc w:val="center"/>
              <w:rPr>
                <w:rFonts w:ascii="仿宋_GB2312" w:eastAsia="仿宋_GB2312"/>
                <w:szCs w:val="21"/>
              </w:rPr>
            </w:pPr>
            <w:r>
              <w:rPr>
                <w:rFonts w:hint="eastAsia" w:ascii="仿宋_GB2312" w:eastAsia="仿宋_GB2312"/>
                <w:szCs w:val="21"/>
              </w:rPr>
              <w:t>不限</w:t>
            </w:r>
          </w:p>
        </w:tc>
        <w:tc>
          <w:tcPr>
            <w:tcW w:w="4185" w:type="dxa"/>
            <w:vAlign w:val="center"/>
          </w:tcPr>
          <w:p>
            <w:pPr>
              <w:jc w:val="center"/>
              <w:rPr>
                <w:rFonts w:hint="eastAsia" w:ascii="仿宋_GB2312" w:eastAsia="仿宋_GB2312"/>
                <w:szCs w:val="21"/>
                <w:lang w:eastAsia="zh-CN"/>
              </w:rPr>
            </w:pPr>
            <w:r>
              <w:rPr>
                <w:rFonts w:hint="eastAsia" w:ascii="仿宋_GB2312" w:eastAsia="仿宋_GB2312"/>
                <w:szCs w:val="21"/>
              </w:rPr>
              <w:t>熟练掌握英语</w:t>
            </w:r>
            <w:r>
              <w:rPr>
                <w:rFonts w:hint="eastAsia" w:ascii="仿宋_GB2312" w:eastAsia="仿宋_GB2312"/>
                <w:szCs w:val="21"/>
                <w:lang w:eastAsia="zh-CN"/>
              </w:rPr>
              <w:t>（或</w:t>
            </w:r>
            <w:r>
              <w:rPr>
                <w:rFonts w:hint="eastAsia" w:ascii="仿宋_GB2312" w:eastAsia="仿宋_GB2312"/>
                <w:szCs w:val="21"/>
              </w:rPr>
              <w:t>俄语、西班牙语</w:t>
            </w:r>
            <w:r>
              <w:rPr>
                <w:rFonts w:hint="eastAsia" w:ascii="仿宋_GB2312" w:eastAsia="仿宋_GB2312"/>
                <w:szCs w:val="21"/>
                <w:lang w:eastAsia="zh-CN"/>
              </w:rPr>
              <w:t>等）</w:t>
            </w:r>
            <w:r>
              <w:rPr>
                <w:rFonts w:hint="eastAsia" w:ascii="仿宋_GB2312" w:eastAsia="仿宋_GB2312"/>
                <w:szCs w:val="21"/>
              </w:rPr>
              <w:t>外语，</w:t>
            </w:r>
            <w:r>
              <w:rPr>
                <w:rFonts w:hint="eastAsia" w:ascii="仿宋_GB2312" w:eastAsia="仿宋_GB2312"/>
                <w:szCs w:val="21"/>
                <w:lang w:eastAsia="zh-CN"/>
              </w:rPr>
              <w:t>有外贸销售工作经验优先；</w:t>
            </w:r>
          </w:p>
          <w:p>
            <w:pPr>
              <w:jc w:val="center"/>
              <w:rPr>
                <w:rFonts w:ascii="仿宋_GB2312" w:eastAsia="仿宋_GB2312"/>
                <w:szCs w:val="21"/>
              </w:rPr>
            </w:pPr>
            <w:r>
              <w:rPr>
                <w:rFonts w:hint="eastAsia" w:ascii="仿宋_GB2312" w:eastAsia="仿宋_GB2312"/>
                <w:szCs w:val="21"/>
              </w:rPr>
              <w:t>国际贸易、市场营销、化工专业毕业生优先</w:t>
            </w:r>
          </w:p>
        </w:tc>
        <w:tc>
          <w:tcPr>
            <w:tcW w:w="1261" w:type="dxa"/>
            <w:vMerge w:val="continue"/>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1" w:type="dxa"/>
            <w:vAlign w:val="center"/>
          </w:tcPr>
          <w:p>
            <w:pPr>
              <w:jc w:val="center"/>
              <w:rPr>
                <w:rFonts w:ascii="仿宋_GB2312" w:eastAsia="仿宋_GB2312"/>
                <w:szCs w:val="21"/>
              </w:rPr>
            </w:pPr>
            <w:r>
              <w:rPr>
                <w:rFonts w:hint="eastAsia" w:ascii="仿宋_GB2312" w:eastAsia="仿宋_GB2312"/>
                <w:szCs w:val="21"/>
              </w:rPr>
              <w:t>外贸区域销售经理</w:t>
            </w:r>
          </w:p>
        </w:tc>
        <w:tc>
          <w:tcPr>
            <w:tcW w:w="1695" w:type="dxa"/>
            <w:vAlign w:val="center"/>
          </w:tcPr>
          <w:p>
            <w:pPr>
              <w:jc w:val="center"/>
              <w:rPr>
                <w:rFonts w:ascii="仿宋_GB2312" w:eastAsia="仿宋_GB2312"/>
                <w:szCs w:val="21"/>
              </w:rPr>
            </w:pPr>
            <w:r>
              <w:rPr>
                <w:rFonts w:hint="eastAsia" w:ascii="仿宋_GB2312" w:eastAsia="仿宋_GB2312"/>
                <w:szCs w:val="21"/>
              </w:rPr>
              <w:t>不限</w:t>
            </w:r>
          </w:p>
        </w:tc>
        <w:tc>
          <w:tcPr>
            <w:tcW w:w="4185" w:type="dxa"/>
            <w:vAlign w:val="center"/>
          </w:tcPr>
          <w:p>
            <w:pPr>
              <w:jc w:val="center"/>
              <w:rPr>
                <w:rFonts w:hint="eastAsia" w:ascii="仿宋_GB2312" w:eastAsia="仿宋_GB2312"/>
                <w:szCs w:val="21"/>
                <w:lang w:eastAsia="zh-CN"/>
              </w:rPr>
            </w:pPr>
            <w:r>
              <w:rPr>
                <w:rFonts w:hint="eastAsia" w:ascii="仿宋_GB2312" w:eastAsia="仿宋_GB2312"/>
                <w:szCs w:val="21"/>
              </w:rPr>
              <w:t>熟练掌握英语</w:t>
            </w:r>
            <w:r>
              <w:rPr>
                <w:rFonts w:hint="eastAsia" w:ascii="仿宋_GB2312" w:eastAsia="仿宋_GB2312"/>
                <w:szCs w:val="21"/>
                <w:lang w:eastAsia="zh-CN"/>
              </w:rPr>
              <w:t>（或</w:t>
            </w:r>
            <w:r>
              <w:rPr>
                <w:rFonts w:hint="eastAsia" w:ascii="仿宋_GB2312" w:eastAsia="仿宋_GB2312"/>
                <w:szCs w:val="21"/>
              </w:rPr>
              <w:t>俄语、西班牙语</w:t>
            </w:r>
            <w:r>
              <w:rPr>
                <w:rFonts w:hint="eastAsia" w:ascii="仿宋_GB2312" w:eastAsia="仿宋_GB2312"/>
                <w:szCs w:val="21"/>
                <w:lang w:eastAsia="zh-CN"/>
              </w:rPr>
              <w:t>等）</w:t>
            </w:r>
            <w:r>
              <w:rPr>
                <w:rFonts w:hint="eastAsia" w:ascii="仿宋_GB2312" w:eastAsia="仿宋_GB2312"/>
                <w:szCs w:val="21"/>
              </w:rPr>
              <w:t>外语，</w:t>
            </w:r>
            <w:r>
              <w:rPr>
                <w:rFonts w:hint="eastAsia" w:ascii="仿宋_GB2312" w:eastAsia="仿宋_GB2312"/>
                <w:szCs w:val="21"/>
                <w:lang w:eastAsia="zh-CN"/>
              </w:rPr>
              <w:t>有外贸销售工作经验优先；</w:t>
            </w:r>
          </w:p>
          <w:p>
            <w:pPr>
              <w:jc w:val="center"/>
              <w:rPr>
                <w:rFonts w:ascii="仿宋_GB2312" w:eastAsia="仿宋_GB2312"/>
                <w:szCs w:val="21"/>
              </w:rPr>
            </w:pPr>
            <w:r>
              <w:rPr>
                <w:rFonts w:hint="eastAsia" w:ascii="仿宋_GB2312" w:eastAsia="仿宋_GB2312"/>
                <w:szCs w:val="21"/>
              </w:rPr>
              <w:t>国际贸易、市场营销、化工专业毕业生优先</w:t>
            </w:r>
          </w:p>
        </w:tc>
        <w:tc>
          <w:tcPr>
            <w:tcW w:w="1261" w:type="dxa"/>
            <w:vMerge w:val="continue"/>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1" w:type="dxa"/>
            <w:vAlign w:val="center"/>
          </w:tcPr>
          <w:p>
            <w:pPr>
              <w:tabs>
                <w:tab w:val="center" w:pos="1032"/>
                <w:tab w:val="right" w:pos="1944"/>
              </w:tabs>
              <w:jc w:val="center"/>
              <w:rPr>
                <w:rFonts w:hint="eastAsia" w:ascii="仿宋_GB2312" w:eastAsia="仿宋_GB2312"/>
                <w:szCs w:val="21"/>
              </w:rPr>
            </w:pPr>
            <w:r>
              <w:rPr>
                <w:rFonts w:hint="eastAsia" w:ascii="仿宋_GB2312" w:eastAsia="仿宋_GB2312"/>
                <w:szCs w:val="21"/>
              </w:rPr>
              <w:t>工程师</w:t>
            </w:r>
          </w:p>
          <w:p>
            <w:pPr>
              <w:tabs>
                <w:tab w:val="center" w:pos="1032"/>
                <w:tab w:val="right" w:pos="1944"/>
              </w:tabs>
              <w:jc w:val="center"/>
              <w:rPr>
                <w:rFonts w:hint="eastAsia" w:ascii="仿宋_GB2312" w:eastAsia="仿宋_GB2312"/>
                <w:szCs w:val="21"/>
                <w:lang w:val="en-US" w:eastAsia="zh-CN"/>
              </w:rPr>
            </w:pPr>
            <w:r>
              <w:rPr>
                <w:rFonts w:hint="eastAsia" w:ascii="仿宋_GB2312" w:eastAsia="仿宋_GB2312"/>
                <w:szCs w:val="21"/>
                <w:lang w:eastAsia="zh-CN"/>
              </w:rPr>
              <w:t>（土建方面）</w:t>
            </w:r>
          </w:p>
        </w:tc>
        <w:tc>
          <w:tcPr>
            <w:tcW w:w="1695" w:type="dxa"/>
            <w:vAlign w:val="center"/>
          </w:tcPr>
          <w:p>
            <w:pPr>
              <w:jc w:val="center"/>
              <w:rPr>
                <w:rFonts w:ascii="仿宋_GB2312" w:eastAsia="仿宋_GB2312"/>
                <w:szCs w:val="21"/>
              </w:rPr>
            </w:pPr>
            <w:r>
              <w:rPr>
                <w:rFonts w:hint="eastAsia" w:ascii="仿宋_GB2312" w:eastAsia="仿宋_GB2312"/>
                <w:szCs w:val="21"/>
                <w:lang w:eastAsia="zh-CN"/>
              </w:rPr>
              <w:t>相关专业</w:t>
            </w:r>
          </w:p>
        </w:tc>
        <w:tc>
          <w:tcPr>
            <w:tcW w:w="4185"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具有较强工作能力的学历可适当放宽</w:t>
            </w:r>
          </w:p>
        </w:tc>
        <w:tc>
          <w:tcPr>
            <w:tcW w:w="1261" w:type="dxa"/>
            <w:vMerge w:val="continue"/>
            <w:vAlign w:val="center"/>
          </w:tcPr>
          <w:p>
            <w:pPr>
              <w:jc w:val="center"/>
              <w:rPr>
                <w:rFonts w:hint="eastAsia" w:ascii="仿宋_GB2312" w:eastAsia="仿宋_GB231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1" w:type="dxa"/>
            <w:vAlign w:val="center"/>
          </w:tcPr>
          <w:p>
            <w:pPr>
              <w:tabs>
                <w:tab w:val="center" w:pos="1032"/>
                <w:tab w:val="right" w:pos="1944"/>
              </w:tabs>
              <w:jc w:val="center"/>
              <w:rPr>
                <w:rFonts w:hint="eastAsia" w:ascii="仿宋_GB2312" w:eastAsia="仿宋_GB2312"/>
                <w:szCs w:val="21"/>
              </w:rPr>
            </w:pPr>
            <w:r>
              <w:rPr>
                <w:rFonts w:hint="eastAsia" w:ascii="仿宋_GB2312" w:eastAsia="仿宋_GB2312"/>
                <w:szCs w:val="21"/>
              </w:rPr>
              <w:t>工程师</w:t>
            </w:r>
          </w:p>
          <w:p>
            <w:pPr>
              <w:tabs>
                <w:tab w:val="center" w:pos="1032"/>
                <w:tab w:val="right" w:pos="1944"/>
              </w:tabs>
              <w:jc w:val="center"/>
              <w:rPr>
                <w:rFonts w:hint="eastAsia" w:ascii="仿宋_GB2312" w:eastAsia="仿宋_GB2312"/>
                <w:szCs w:val="21"/>
              </w:rPr>
            </w:pPr>
            <w:r>
              <w:rPr>
                <w:rFonts w:hint="eastAsia" w:ascii="仿宋_GB2312" w:eastAsia="仿宋_GB2312"/>
                <w:szCs w:val="21"/>
                <w:lang w:eastAsia="zh-CN"/>
              </w:rPr>
              <w:t>（电气方面）</w:t>
            </w:r>
          </w:p>
        </w:tc>
        <w:tc>
          <w:tcPr>
            <w:tcW w:w="1695" w:type="dxa"/>
            <w:vAlign w:val="center"/>
          </w:tcPr>
          <w:p>
            <w:pPr>
              <w:jc w:val="center"/>
              <w:rPr>
                <w:rFonts w:hint="eastAsia" w:ascii="仿宋_GB2312" w:eastAsia="仿宋_GB2312"/>
                <w:szCs w:val="21"/>
                <w:lang w:eastAsia="zh-CN"/>
              </w:rPr>
            </w:pPr>
            <w:r>
              <w:rPr>
                <w:rFonts w:hint="eastAsia" w:ascii="仿宋_GB2312" w:eastAsia="仿宋_GB2312"/>
                <w:szCs w:val="21"/>
              </w:rPr>
              <w:t>电气工程等相关专业</w:t>
            </w:r>
          </w:p>
        </w:tc>
        <w:tc>
          <w:tcPr>
            <w:tcW w:w="4185" w:type="dxa"/>
            <w:vAlign w:val="center"/>
          </w:tcPr>
          <w:p>
            <w:pPr>
              <w:jc w:val="center"/>
              <w:rPr>
                <w:rFonts w:hint="eastAsia" w:ascii="仿宋_GB2312" w:eastAsia="仿宋_GB2312"/>
                <w:szCs w:val="21"/>
              </w:rPr>
            </w:pPr>
            <w:r>
              <w:rPr>
                <w:rFonts w:hint="eastAsia" w:ascii="仿宋_GB2312" w:eastAsia="仿宋_GB2312"/>
                <w:szCs w:val="21"/>
                <w:lang w:eastAsia="zh-CN"/>
              </w:rPr>
              <w:t>具有较强工作能力的学历可适当放宽</w:t>
            </w:r>
          </w:p>
        </w:tc>
        <w:tc>
          <w:tcPr>
            <w:tcW w:w="1261" w:type="dxa"/>
            <w:vMerge w:val="continue"/>
            <w:vAlign w:val="center"/>
          </w:tcPr>
          <w:p>
            <w:pPr>
              <w:jc w:val="center"/>
              <w:rPr>
                <w:rFonts w:hint="eastAsia" w:ascii="仿宋_GB2312" w:eastAsia="仿宋_GB231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1" w:type="dxa"/>
            <w:vAlign w:val="center"/>
          </w:tcPr>
          <w:p>
            <w:pPr>
              <w:tabs>
                <w:tab w:val="center" w:pos="1032"/>
                <w:tab w:val="right" w:pos="1944"/>
              </w:tabs>
              <w:jc w:val="center"/>
              <w:rPr>
                <w:rFonts w:hint="eastAsia" w:ascii="仿宋_GB2312" w:eastAsia="仿宋_GB2312"/>
                <w:szCs w:val="21"/>
                <w:lang w:eastAsia="zh-CN"/>
              </w:rPr>
            </w:pPr>
            <w:r>
              <w:rPr>
                <w:rFonts w:hint="eastAsia" w:ascii="仿宋_GB2312" w:eastAsia="仿宋_GB2312"/>
                <w:szCs w:val="21"/>
                <w:lang w:eastAsia="zh-CN"/>
              </w:rPr>
              <w:t>工程师</w:t>
            </w:r>
          </w:p>
          <w:p>
            <w:pPr>
              <w:tabs>
                <w:tab w:val="center" w:pos="1032"/>
                <w:tab w:val="right" w:pos="1944"/>
              </w:tabs>
              <w:jc w:val="center"/>
              <w:rPr>
                <w:rFonts w:hint="eastAsia" w:ascii="仿宋_GB2312" w:eastAsia="仿宋_GB2312"/>
                <w:szCs w:val="21"/>
                <w:lang w:eastAsia="zh-CN"/>
              </w:rPr>
            </w:pPr>
            <w:r>
              <w:rPr>
                <w:rFonts w:hint="eastAsia" w:ascii="仿宋_GB2312" w:eastAsia="仿宋_GB2312"/>
                <w:szCs w:val="21"/>
                <w:lang w:eastAsia="zh-CN"/>
              </w:rPr>
              <w:t>（能源管理）</w:t>
            </w:r>
          </w:p>
        </w:tc>
        <w:tc>
          <w:tcPr>
            <w:tcW w:w="1695"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能源管理、能源与动力工程等相关专业</w:t>
            </w:r>
          </w:p>
        </w:tc>
        <w:tc>
          <w:tcPr>
            <w:tcW w:w="4185"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具有较强工作能力的学历可适当放宽</w:t>
            </w:r>
          </w:p>
        </w:tc>
        <w:tc>
          <w:tcPr>
            <w:tcW w:w="1261" w:type="dxa"/>
            <w:vMerge w:val="continue"/>
            <w:vAlign w:val="center"/>
          </w:tcPr>
          <w:p>
            <w:pPr>
              <w:jc w:val="center"/>
              <w:rPr>
                <w:rFonts w:hint="eastAsia" w:ascii="仿宋_GB2312" w:eastAsia="仿宋_GB231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1" w:type="dxa"/>
            <w:vAlign w:val="center"/>
          </w:tcPr>
          <w:p>
            <w:pPr>
              <w:jc w:val="center"/>
              <w:rPr>
                <w:rFonts w:ascii="仿宋_GB2312" w:eastAsia="仿宋_GB2312"/>
                <w:szCs w:val="21"/>
              </w:rPr>
            </w:pPr>
            <w:r>
              <w:rPr>
                <w:rFonts w:hint="eastAsia" w:ascii="仿宋_GB2312" w:eastAsia="仿宋_GB2312"/>
                <w:szCs w:val="21"/>
              </w:rPr>
              <w:t>研发工程师</w:t>
            </w:r>
          </w:p>
        </w:tc>
        <w:tc>
          <w:tcPr>
            <w:tcW w:w="1695" w:type="dxa"/>
            <w:vAlign w:val="center"/>
          </w:tcPr>
          <w:p>
            <w:pPr>
              <w:jc w:val="center"/>
              <w:rPr>
                <w:rFonts w:ascii="仿宋_GB2312" w:eastAsia="仿宋_GB2312"/>
                <w:szCs w:val="21"/>
              </w:rPr>
            </w:pPr>
            <w:r>
              <w:rPr>
                <w:rFonts w:hint="eastAsia" w:ascii="仿宋_GB2312" w:eastAsia="仿宋_GB2312"/>
                <w:szCs w:val="21"/>
              </w:rPr>
              <w:t>高分子等化学类相关专业</w:t>
            </w:r>
          </w:p>
        </w:tc>
        <w:tc>
          <w:tcPr>
            <w:tcW w:w="4185" w:type="dxa"/>
            <w:vAlign w:val="center"/>
          </w:tcPr>
          <w:p>
            <w:pPr>
              <w:jc w:val="center"/>
              <w:rPr>
                <w:rFonts w:ascii="仿宋_GB2312" w:eastAsia="仿宋_GB2312"/>
                <w:szCs w:val="21"/>
              </w:rPr>
            </w:pPr>
            <w:r>
              <w:rPr>
                <w:rFonts w:hint="eastAsia" w:ascii="仿宋_GB2312" w:eastAsia="仿宋_GB2312"/>
                <w:szCs w:val="21"/>
              </w:rPr>
              <w:t>工作细心、责任心强，有实验室课题经验者优先</w:t>
            </w:r>
          </w:p>
        </w:tc>
        <w:tc>
          <w:tcPr>
            <w:tcW w:w="1261" w:type="dxa"/>
            <w:vMerge w:val="continue"/>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1"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质检工程师</w:t>
            </w:r>
          </w:p>
        </w:tc>
        <w:tc>
          <w:tcPr>
            <w:tcW w:w="1695" w:type="dxa"/>
            <w:vAlign w:val="center"/>
          </w:tcPr>
          <w:p>
            <w:pPr>
              <w:jc w:val="center"/>
              <w:rPr>
                <w:rFonts w:ascii="仿宋_GB2312" w:eastAsia="仿宋_GB2312"/>
                <w:szCs w:val="21"/>
              </w:rPr>
            </w:pPr>
            <w:r>
              <w:rPr>
                <w:rFonts w:hint="eastAsia" w:ascii="仿宋_GB2312" w:eastAsia="仿宋_GB2312"/>
                <w:szCs w:val="21"/>
                <w:lang w:eastAsia="zh-CN"/>
              </w:rPr>
              <w:t>分析化学</w:t>
            </w:r>
            <w:r>
              <w:rPr>
                <w:rFonts w:hint="eastAsia" w:ascii="仿宋_GB2312" w:eastAsia="仿宋_GB2312"/>
                <w:szCs w:val="21"/>
              </w:rPr>
              <w:t>等化学类相关专业</w:t>
            </w:r>
          </w:p>
        </w:tc>
        <w:tc>
          <w:tcPr>
            <w:tcW w:w="4185" w:type="dxa"/>
            <w:vAlign w:val="center"/>
          </w:tcPr>
          <w:p>
            <w:pPr>
              <w:jc w:val="center"/>
              <w:rPr>
                <w:rFonts w:ascii="仿宋_GB2312" w:eastAsia="仿宋_GB2312"/>
                <w:szCs w:val="21"/>
              </w:rPr>
            </w:pPr>
            <w:r>
              <w:rPr>
                <w:rFonts w:hint="eastAsia" w:ascii="仿宋_GB2312" w:eastAsia="仿宋_GB2312"/>
                <w:szCs w:val="21"/>
              </w:rPr>
              <w:t>工作细心、责任心强，有</w:t>
            </w:r>
            <w:r>
              <w:rPr>
                <w:rFonts w:hint="eastAsia" w:ascii="仿宋_GB2312" w:eastAsia="仿宋_GB2312"/>
                <w:szCs w:val="21"/>
                <w:lang w:eastAsia="zh-CN"/>
              </w:rPr>
              <w:t>实验室课题</w:t>
            </w:r>
            <w:r>
              <w:rPr>
                <w:rFonts w:hint="eastAsia" w:ascii="仿宋_GB2312" w:eastAsia="仿宋_GB2312"/>
                <w:szCs w:val="21"/>
              </w:rPr>
              <w:t>经验者优先</w:t>
            </w:r>
          </w:p>
        </w:tc>
        <w:tc>
          <w:tcPr>
            <w:tcW w:w="1261" w:type="dxa"/>
            <w:vMerge w:val="continue"/>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1"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技术应用工程师</w:t>
            </w:r>
          </w:p>
        </w:tc>
        <w:tc>
          <w:tcPr>
            <w:tcW w:w="1695" w:type="dxa"/>
            <w:vAlign w:val="center"/>
          </w:tcPr>
          <w:p>
            <w:pPr>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rPr>
              <w:t>化学类相关专业</w:t>
            </w:r>
          </w:p>
        </w:tc>
        <w:tc>
          <w:tcPr>
            <w:tcW w:w="4185" w:type="dxa"/>
            <w:vAlign w:val="center"/>
          </w:tcPr>
          <w:p>
            <w:pPr>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rPr>
              <w:t>工作细心、责任心强，有实验室课题经验者优先</w:t>
            </w:r>
          </w:p>
        </w:tc>
        <w:tc>
          <w:tcPr>
            <w:tcW w:w="1261" w:type="dxa"/>
            <w:vMerge w:val="continue"/>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1"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安全工程师</w:t>
            </w:r>
          </w:p>
        </w:tc>
        <w:tc>
          <w:tcPr>
            <w:tcW w:w="1695" w:type="dxa"/>
            <w:vAlign w:val="center"/>
          </w:tcPr>
          <w:p>
            <w:pPr>
              <w:jc w:val="center"/>
              <w:rPr>
                <w:rFonts w:ascii="仿宋_GB2312" w:eastAsia="仿宋_GB2312"/>
                <w:szCs w:val="21"/>
              </w:rPr>
            </w:pPr>
            <w:r>
              <w:rPr>
                <w:rFonts w:hint="eastAsia" w:ascii="仿宋_GB2312" w:eastAsia="仿宋_GB2312"/>
                <w:sz w:val="21"/>
                <w:szCs w:val="21"/>
                <w:lang w:eastAsia="zh-CN"/>
              </w:rPr>
              <w:t>安全工程、化工类专业</w:t>
            </w:r>
          </w:p>
        </w:tc>
        <w:tc>
          <w:tcPr>
            <w:tcW w:w="4185" w:type="dxa"/>
            <w:vAlign w:val="center"/>
          </w:tcPr>
          <w:p>
            <w:pPr>
              <w:jc w:val="center"/>
              <w:rPr>
                <w:rFonts w:hint="eastAsia" w:ascii="仿宋_GB2312" w:eastAsia="仿宋_GB2312"/>
                <w:szCs w:val="21"/>
              </w:rPr>
            </w:pPr>
            <w:r>
              <w:rPr>
                <w:rFonts w:hint="eastAsia" w:ascii="仿宋_GB2312" w:eastAsia="仿宋_GB2312"/>
                <w:sz w:val="21"/>
                <w:szCs w:val="21"/>
                <w:lang w:eastAsia="zh-CN"/>
              </w:rPr>
              <w:t>高分子化学、应用化学、化工工程工艺等化学专业毕业生优先</w:t>
            </w:r>
          </w:p>
        </w:tc>
        <w:tc>
          <w:tcPr>
            <w:tcW w:w="1261" w:type="dxa"/>
            <w:vMerge w:val="continue"/>
            <w:vAlign w:val="center"/>
          </w:tcPr>
          <w:p>
            <w:pPr>
              <w:jc w:val="center"/>
              <w:rPr>
                <w:rFonts w:hint="eastAsia" w:ascii="仿宋_GB2312" w:eastAsia="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1"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生产（技术）管理</w:t>
            </w:r>
          </w:p>
        </w:tc>
        <w:tc>
          <w:tcPr>
            <w:tcW w:w="1695" w:type="dxa"/>
            <w:vAlign w:val="center"/>
          </w:tcPr>
          <w:p>
            <w:pPr>
              <w:jc w:val="center"/>
              <w:rPr>
                <w:rFonts w:hint="eastAsia" w:ascii="仿宋_GB2312" w:eastAsia="仿宋_GB2312"/>
                <w:szCs w:val="21"/>
              </w:rPr>
            </w:pPr>
            <w:r>
              <w:rPr>
                <w:rFonts w:hint="eastAsia" w:ascii="仿宋_GB2312" w:eastAsia="仿宋_GB2312"/>
                <w:sz w:val="21"/>
                <w:szCs w:val="21"/>
                <w:lang w:eastAsia="zh-CN"/>
              </w:rPr>
              <w:t>化工、机械类专业</w:t>
            </w:r>
          </w:p>
        </w:tc>
        <w:tc>
          <w:tcPr>
            <w:tcW w:w="4185" w:type="dxa"/>
            <w:vAlign w:val="center"/>
          </w:tcPr>
          <w:p>
            <w:pPr>
              <w:jc w:val="center"/>
              <w:rPr>
                <w:rFonts w:hint="eastAsia" w:ascii="仿宋_GB2312" w:eastAsia="仿宋_GB2312"/>
                <w:szCs w:val="21"/>
              </w:rPr>
            </w:pPr>
            <w:r>
              <w:rPr>
                <w:rFonts w:hint="eastAsia" w:ascii="仿宋_GB2312" w:eastAsia="仿宋_GB2312"/>
                <w:sz w:val="21"/>
                <w:szCs w:val="21"/>
                <w:lang w:eastAsia="zh-CN"/>
              </w:rPr>
              <w:t>高分子化学、应用化学、化工工程工艺等化学专业毕业生优先</w:t>
            </w:r>
          </w:p>
        </w:tc>
        <w:tc>
          <w:tcPr>
            <w:tcW w:w="1261" w:type="dxa"/>
            <w:vMerge w:val="continue"/>
            <w:vAlign w:val="center"/>
          </w:tcPr>
          <w:p>
            <w:pPr>
              <w:jc w:val="center"/>
              <w:rPr>
                <w:rFonts w:hint="eastAsia" w:ascii="仿宋_GB2312" w:eastAsia="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1"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行政助理</w:t>
            </w:r>
          </w:p>
        </w:tc>
        <w:tc>
          <w:tcPr>
            <w:tcW w:w="1695" w:type="dxa"/>
            <w:vAlign w:val="center"/>
          </w:tcPr>
          <w:p>
            <w:pPr>
              <w:jc w:val="center"/>
              <w:rPr>
                <w:rFonts w:hint="eastAsia" w:ascii="仿宋_GB2312" w:eastAsia="仿宋_GB2312"/>
                <w:szCs w:val="21"/>
                <w:lang w:eastAsia="zh-CN"/>
              </w:rPr>
            </w:pPr>
            <w:r>
              <w:rPr>
                <w:rFonts w:hint="eastAsia" w:ascii="仿宋_GB2312" w:eastAsia="仿宋_GB2312"/>
                <w:szCs w:val="21"/>
              </w:rPr>
              <w:t>不限</w:t>
            </w:r>
          </w:p>
        </w:tc>
        <w:tc>
          <w:tcPr>
            <w:tcW w:w="4185"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具有较强写作能力、协调能力的</w:t>
            </w:r>
            <w:r>
              <w:rPr>
                <w:rFonts w:hint="eastAsia" w:ascii="仿宋_GB2312" w:eastAsia="仿宋_GB2312"/>
                <w:szCs w:val="21"/>
              </w:rPr>
              <w:t>优先；</w:t>
            </w:r>
          </w:p>
        </w:tc>
        <w:tc>
          <w:tcPr>
            <w:tcW w:w="1261" w:type="dxa"/>
            <w:vMerge w:val="continue"/>
            <w:vAlign w:val="center"/>
          </w:tcPr>
          <w:p>
            <w:pPr>
              <w:jc w:val="center"/>
              <w:rPr>
                <w:rFonts w:hint="eastAsia" w:ascii="仿宋_GB2312" w:eastAsia="仿宋_GB231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1" w:type="dxa"/>
            <w:vAlign w:val="center"/>
          </w:tcPr>
          <w:p>
            <w:pPr>
              <w:jc w:val="center"/>
              <w:rPr>
                <w:rFonts w:hint="eastAsia" w:ascii="仿宋_GB2312" w:eastAsia="仿宋_GB2312"/>
                <w:szCs w:val="21"/>
                <w:lang w:eastAsia="zh-CN"/>
              </w:rPr>
            </w:pPr>
            <w:r>
              <w:rPr>
                <w:rFonts w:hint="eastAsia" w:ascii="仿宋_GB2312" w:eastAsia="仿宋_GB2312"/>
                <w:szCs w:val="21"/>
              </w:rPr>
              <w:t>专职党务人员</w:t>
            </w:r>
          </w:p>
        </w:tc>
        <w:tc>
          <w:tcPr>
            <w:tcW w:w="1695" w:type="dxa"/>
            <w:vAlign w:val="center"/>
          </w:tcPr>
          <w:p>
            <w:pPr>
              <w:jc w:val="center"/>
              <w:rPr>
                <w:rFonts w:hint="eastAsia" w:ascii="仿宋_GB2312" w:eastAsia="仿宋_GB2312"/>
                <w:szCs w:val="21"/>
              </w:rPr>
            </w:pPr>
            <w:r>
              <w:rPr>
                <w:rFonts w:hint="eastAsia" w:ascii="仿宋_GB2312" w:eastAsia="仿宋_GB2312"/>
                <w:szCs w:val="21"/>
              </w:rPr>
              <w:t>不限</w:t>
            </w:r>
          </w:p>
        </w:tc>
        <w:tc>
          <w:tcPr>
            <w:tcW w:w="4185" w:type="dxa"/>
            <w:vAlign w:val="center"/>
          </w:tcPr>
          <w:p>
            <w:pPr>
              <w:jc w:val="center"/>
              <w:rPr>
                <w:rFonts w:hint="eastAsia" w:ascii="仿宋_GB2312" w:eastAsia="仿宋_GB2312"/>
                <w:szCs w:val="21"/>
                <w:lang w:eastAsia="zh-CN"/>
              </w:rPr>
            </w:pPr>
            <w:r>
              <w:rPr>
                <w:rFonts w:hint="eastAsia" w:ascii="仿宋_GB2312" w:eastAsia="仿宋_GB2312"/>
                <w:szCs w:val="21"/>
              </w:rPr>
              <w:t>中共党员，熟悉公文写作，</w:t>
            </w:r>
            <w:r>
              <w:rPr>
                <w:rFonts w:hint="eastAsia" w:ascii="仿宋_GB2312" w:eastAsia="仿宋_GB2312"/>
                <w:szCs w:val="21"/>
                <w:lang w:eastAsia="zh-CN"/>
              </w:rPr>
              <w:t>有相关工作经验优先；</w:t>
            </w:r>
            <w:r>
              <w:rPr>
                <w:rFonts w:hint="eastAsia" w:ascii="仿宋_GB2312" w:eastAsia="仿宋_GB2312"/>
                <w:szCs w:val="21"/>
              </w:rPr>
              <w:t>汉语语言文学、思想政治等文史哲学专业优先；</w:t>
            </w:r>
          </w:p>
        </w:tc>
        <w:tc>
          <w:tcPr>
            <w:tcW w:w="1261" w:type="dxa"/>
            <w:vMerge w:val="continue"/>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1"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市场部经理</w:t>
            </w:r>
          </w:p>
        </w:tc>
        <w:tc>
          <w:tcPr>
            <w:tcW w:w="1695" w:type="dxa"/>
            <w:vAlign w:val="center"/>
          </w:tcPr>
          <w:p>
            <w:pPr>
              <w:jc w:val="center"/>
              <w:rPr>
                <w:rFonts w:hint="eastAsia" w:ascii="仿宋_GB2312" w:eastAsia="仿宋_GB2312"/>
                <w:szCs w:val="21"/>
              </w:rPr>
            </w:pPr>
            <w:r>
              <w:rPr>
                <w:rFonts w:hint="eastAsia" w:ascii="仿宋_GB2312" w:eastAsia="仿宋_GB2312"/>
                <w:szCs w:val="21"/>
              </w:rPr>
              <w:t>市场营销管理类或相关专业</w:t>
            </w:r>
            <w:r>
              <w:rPr>
                <w:rFonts w:hint="eastAsia" w:ascii="仿宋_GB2312" w:eastAsia="仿宋_GB2312"/>
                <w:szCs w:val="21"/>
                <w:lang w:eastAsia="zh-CN"/>
              </w:rPr>
              <w:t>优先</w:t>
            </w:r>
          </w:p>
        </w:tc>
        <w:tc>
          <w:tcPr>
            <w:tcW w:w="4185" w:type="dxa"/>
            <w:vAlign w:val="center"/>
          </w:tcPr>
          <w:p>
            <w:pPr>
              <w:jc w:val="center"/>
              <w:rPr>
                <w:rFonts w:hint="eastAsia" w:ascii="仿宋_GB2312" w:eastAsia="仿宋_GB2312"/>
                <w:szCs w:val="21"/>
                <w:lang w:eastAsia="zh-CN"/>
              </w:rPr>
            </w:pPr>
            <w:r>
              <w:rPr>
                <w:rFonts w:hint="eastAsia" w:ascii="仿宋_GB2312" w:eastAsia="仿宋_GB2312"/>
                <w:szCs w:val="21"/>
              </w:rPr>
              <w:t>具有</w:t>
            </w:r>
            <w:r>
              <w:rPr>
                <w:rFonts w:hint="eastAsia" w:ascii="仿宋_GB2312" w:eastAsia="仿宋_GB2312"/>
                <w:szCs w:val="21"/>
                <w:lang w:eastAsia="zh-CN"/>
              </w:rPr>
              <w:t>相关</w:t>
            </w:r>
            <w:r>
              <w:rPr>
                <w:rFonts w:hint="eastAsia" w:ascii="仿宋_GB2312" w:eastAsia="仿宋_GB2312"/>
                <w:szCs w:val="21"/>
              </w:rPr>
              <w:t>工作经验</w:t>
            </w:r>
            <w:r>
              <w:rPr>
                <w:rFonts w:hint="eastAsia" w:ascii="仿宋_GB2312" w:eastAsia="仿宋_GB2312"/>
                <w:szCs w:val="21"/>
                <w:lang w:eastAsia="zh-CN"/>
              </w:rPr>
              <w:t>的优先；市场营销、化学类专业毕业生优先；</w:t>
            </w:r>
          </w:p>
        </w:tc>
        <w:tc>
          <w:tcPr>
            <w:tcW w:w="1261" w:type="dxa"/>
            <w:vMerge w:val="continue"/>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1" w:type="dxa"/>
            <w:vAlign w:val="center"/>
          </w:tcPr>
          <w:p>
            <w:pPr>
              <w:jc w:val="center"/>
              <w:rPr>
                <w:rFonts w:hint="eastAsia" w:ascii="仿宋_GB2312" w:eastAsia="仿宋_GB2312"/>
                <w:szCs w:val="21"/>
                <w:lang w:eastAsia="zh-CN"/>
              </w:rPr>
            </w:pPr>
            <w:r>
              <w:rPr>
                <w:rFonts w:hint="eastAsia" w:ascii="仿宋_GB2312" w:eastAsia="仿宋_GB2312"/>
                <w:szCs w:val="21"/>
              </w:rPr>
              <w:t>电工、仪表工</w:t>
            </w:r>
          </w:p>
        </w:tc>
        <w:tc>
          <w:tcPr>
            <w:tcW w:w="1695" w:type="dxa"/>
            <w:vAlign w:val="center"/>
          </w:tcPr>
          <w:p>
            <w:pPr>
              <w:jc w:val="center"/>
              <w:rPr>
                <w:rFonts w:hint="eastAsia" w:ascii="仿宋_GB2312" w:eastAsia="仿宋_GB2312"/>
                <w:szCs w:val="21"/>
              </w:rPr>
            </w:pPr>
            <w:r>
              <w:rPr>
                <w:rFonts w:hint="eastAsia" w:ascii="仿宋_GB2312" w:eastAsia="仿宋_GB2312"/>
                <w:szCs w:val="21"/>
              </w:rPr>
              <w:t>电气工程等相关专业</w:t>
            </w:r>
          </w:p>
        </w:tc>
        <w:tc>
          <w:tcPr>
            <w:tcW w:w="4185" w:type="dxa"/>
            <w:vAlign w:val="center"/>
          </w:tcPr>
          <w:p>
            <w:pPr>
              <w:jc w:val="center"/>
              <w:rPr>
                <w:rFonts w:hint="eastAsia" w:ascii="仿宋_GB2312" w:eastAsia="仿宋_GB2312"/>
                <w:szCs w:val="21"/>
                <w:lang w:eastAsia="zh-CN"/>
              </w:rPr>
            </w:pPr>
            <w:r>
              <w:rPr>
                <w:rFonts w:hint="eastAsia" w:ascii="仿宋_GB2312" w:eastAsia="仿宋_GB2312"/>
                <w:szCs w:val="21"/>
              </w:rPr>
              <w:t>有</w:t>
            </w:r>
            <w:r>
              <w:rPr>
                <w:rFonts w:hint="eastAsia" w:ascii="仿宋_GB2312" w:eastAsia="仿宋_GB2312"/>
                <w:szCs w:val="21"/>
                <w:lang w:eastAsia="zh-CN"/>
              </w:rPr>
              <w:t>相关工作经验者优先；</w:t>
            </w:r>
          </w:p>
          <w:p>
            <w:pPr>
              <w:jc w:val="center"/>
              <w:rPr>
                <w:rFonts w:hint="eastAsia" w:ascii="仿宋_GB2312" w:eastAsia="仿宋_GB2312"/>
                <w:szCs w:val="21"/>
                <w:lang w:eastAsia="zh-CN"/>
              </w:rPr>
            </w:pPr>
            <w:r>
              <w:rPr>
                <w:rFonts w:hint="eastAsia" w:ascii="仿宋_GB2312" w:eastAsia="仿宋_GB2312"/>
                <w:szCs w:val="21"/>
              </w:rPr>
              <w:t>电气工程等相关专业毕业生优先</w:t>
            </w:r>
          </w:p>
        </w:tc>
        <w:tc>
          <w:tcPr>
            <w:tcW w:w="1261" w:type="dxa"/>
            <w:vMerge w:val="continue"/>
            <w:vAlign w:val="center"/>
          </w:tcPr>
          <w:p>
            <w:pPr>
              <w:jc w:val="center"/>
              <w:rPr>
                <w:rFonts w:hint="eastAsia" w:ascii="仿宋_GB2312" w:eastAsia="仿宋_GB2312"/>
                <w:szCs w:val="21"/>
              </w:rPr>
            </w:pPr>
          </w:p>
        </w:tc>
      </w:tr>
    </w:tbl>
    <w:p>
      <w:pPr>
        <w:rPr>
          <w:rFonts w:hint="eastAsia" w:ascii="仿宋_GB2312" w:eastAsia="仿宋_GB2312"/>
          <w:sz w:val="24"/>
          <w:szCs w:val="24"/>
        </w:rPr>
      </w:pPr>
    </w:p>
    <w:p>
      <w:pPr>
        <w:rPr>
          <w:rFonts w:hint="eastAsia" w:ascii="仿宋_GB2312" w:eastAsia="仿宋_GB2312"/>
          <w:sz w:val="24"/>
          <w:szCs w:val="24"/>
          <w:lang w:eastAsia="zh-CN"/>
        </w:rPr>
      </w:pPr>
      <w:r>
        <w:rPr>
          <w:rFonts w:hint="eastAsia" w:ascii="仿宋_GB2312" w:eastAsia="仿宋_GB2312"/>
          <w:sz w:val="24"/>
          <w:szCs w:val="24"/>
        </w:rPr>
        <w:t>福利待遇：外地学生包食宿、市区厂车接送、</w:t>
      </w:r>
      <w:r>
        <w:rPr>
          <w:rFonts w:hint="eastAsia" w:ascii="仿宋_GB2312" w:eastAsia="仿宋_GB2312"/>
          <w:sz w:val="24"/>
          <w:szCs w:val="24"/>
          <w:lang w:eastAsia="zh-CN"/>
        </w:rPr>
        <w:t>工资</w:t>
      </w:r>
      <w:r>
        <w:rPr>
          <w:rFonts w:hint="eastAsia" w:ascii="仿宋_GB2312" w:eastAsia="仿宋_GB2312"/>
          <w:sz w:val="24"/>
          <w:szCs w:val="24"/>
          <w:lang w:val="en-US" w:eastAsia="zh-CN"/>
        </w:rPr>
        <w:t>+</w:t>
      </w:r>
      <w:r>
        <w:rPr>
          <w:rFonts w:hint="eastAsia" w:ascii="仿宋_GB2312" w:eastAsia="仿宋_GB2312"/>
          <w:sz w:val="24"/>
          <w:szCs w:val="24"/>
          <w:lang w:eastAsia="zh-CN"/>
        </w:rPr>
        <w:t>绩效、</w:t>
      </w:r>
      <w:r>
        <w:rPr>
          <w:rFonts w:hint="eastAsia" w:ascii="仿宋_GB2312" w:eastAsia="仿宋_GB2312"/>
          <w:sz w:val="24"/>
          <w:szCs w:val="24"/>
        </w:rPr>
        <w:t>缴纳五险一金</w:t>
      </w:r>
      <w:r>
        <w:rPr>
          <w:rFonts w:hint="eastAsia" w:ascii="仿宋_GB2312" w:eastAsia="仿宋_GB2312"/>
          <w:sz w:val="24"/>
          <w:szCs w:val="24"/>
          <w:lang w:eastAsia="zh-CN"/>
        </w:rPr>
        <w:t>、外地职工探亲假、周末双休、法定节假日、年休假</w:t>
      </w:r>
    </w:p>
    <w:p>
      <w:pPr>
        <w:rPr>
          <w:rFonts w:ascii="仿宋_GB2312" w:eastAsia="仿宋_GB2312"/>
          <w:sz w:val="24"/>
          <w:szCs w:val="24"/>
        </w:rPr>
      </w:pPr>
      <w:r>
        <w:rPr>
          <w:rFonts w:hint="eastAsia" w:ascii="仿宋_GB2312" w:eastAsia="仿宋_GB2312"/>
          <w:sz w:val="24"/>
          <w:szCs w:val="24"/>
        </w:rPr>
        <w:t>工作地点：蚌埠市禹会区江淮路</w:t>
      </w:r>
      <w:r>
        <w:rPr>
          <w:rFonts w:ascii="仿宋_GB2312" w:eastAsia="仿宋_GB2312"/>
          <w:sz w:val="24"/>
          <w:szCs w:val="24"/>
        </w:rPr>
        <w:t>71</w:t>
      </w:r>
      <w:r>
        <w:rPr>
          <w:rFonts w:hint="eastAsia" w:ascii="仿宋_GB2312" w:eastAsia="仿宋_GB2312"/>
          <w:sz w:val="24"/>
          <w:szCs w:val="24"/>
        </w:rPr>
        <w:t>号</w:t>
      </w:r>
    </w:p>
    <w:p>
      <w:pPr>
        <w:rPr>
          <w:rFonts w:ascii="仿宋_GB2312" w:hAnsi="宋体" w:eastAsia="仿宋_GB2312"/>
          <w:sz w:val="24"/>
          <w:szCs w:val="24"/>
        </w:rPr>
      </w:pPr>
      <w:r>
        <w:rPr>
          <w:rFonts w:hint="eastAsia" w:ascii="仿宋_GB2312" w:hAnsi="宋体" w:eastAsia="仿宋_GB2312"/>
          <w:sz w:val="24"/>
          <w:szCs w:val="24"/>
        </w:rPr>
        <w:t>公司网址：</w:t>
      </w:r>
      <w:r>
        <w:rPr>
          <w:rFonts w:ascii="仿宋_GB2312" w:hAnsi="宋体" w:eastAsia="仿宋_GB2312"/>
          <w:sz w:val="24"/>
          <w:szCs w:val="24"/>
        </w:rPr>
        <w:t xml:space="preserve">www.tianrun.com.cn                 </w:t>
      </w:r>
    </w:p>
    <w:p>
      <w:pPr>
        <w:rPr>
          <w:rFonts w:ascii="仿宋_GB2312" w:eastAsia="仿宋_GB2312"/>
          <w:sz w:val="24"/>
          <w:szCs w:val="24"/>
        </w:rPr>
      </w:pPr>
      <w:r>
        <w:rPr>
          <w:rFonts w:hint="eastAsia" w:ascii="仿宋_GB2312" w:eastAsia="仿宋_GB2312"/>
          <w:sz w:val="24"/>
          <w:szCs w:val="24"/>
        </w:rPr>
        <w:t xml:space="preserve">联系电话：孟经理  </w:t>
      </w:r>
      <w:r>
        <w:rPr>
          <w:rFonts w:ascii="仿宋_GB2312" w:eastAsia="仿宋_GB2312"/>
          <w:sz w:val="24"/>
          <w:szCs w:val="24"/>
        </w:rPr>
        <w:t>0552—3951230</w:t>
      </w:r>
      <w:r>
        <w:rPr>
          <w:rFonts w:hint="eastAsia" w:ascii="仿宋_GB2312" w:eastAsia="仿宋_GB2312"/>
          <w:sz w:val="24"/>
          <w:szCs w:val="24"/>
        </w:rPr>
        <w:t xml:space="preserve">    15178319195</w:t>
      </w:r>
    </w:p>
    <w:p>
      <w:pPr>
        <w:rPr>
          <w:rFonts w:ascii="仿宋_GB2312" w:eastAsia="仿宋_GB2312"/>
          <w:sz w:val="24"/>
          <w:szCs w:val="24"/>
        </w:rPr>
      </w:pPr>
      <w:r>
        <w:rPr>
          <w:rFonts w:hint="eastAsia" w:ascii="仿宋_GB2312" w:eastAsia="仿宋_GB2312"/>
          <w:sz w:val="24"/>
          <w:szCs w:val="24"/>
        </w:rPr>
        <w:t>电子邮箱：</w:t>
      </w:r>
      <w:r>
        <w:fldChar w:fldCharType="begin"/>
      </w:r>
      <w:r>
        <w:instrText xml:space="preserve"> HYPERLINK "mailto:zhangran@tianrun.com.cn" </w:instrText>
      </w:r>
      <w:r>
        <w:fldChar w:fldCharType="separate"/>
      </w:r>
      <w:r>
        <w:rPr>
          <w:rStyle w:val="9"/>
          <w:rFonts w:hint="eastAsia" w:ascii="仿宋_GB2312" w:eastAsia="仿宋_GB2312"/>
          <w:sz w:val="24"/>
          <w:szCs w:val="24"/>
        </w:rPr>
        <w:t>zhangran@tianrun.com.cn</w:t>
      </w:r>
      <w:r>
        <w:rPr>
          <w:rStyle w:val="9"/>
          <w:rFonts w:hint="eastAsia" w:ascii="仿宋_GB2312" w:eastAsia="仿宋_GB2312"/>
          <w:sz w:val="24"/>
          <w:szCs w:val="24"/>
        </w:rPr>
        <w:fldChar w:fldCharType="end"/>
      </w:r>
    </w:p>
    <w:p>
      <w:pPr>
        <w:rPr>
          <w:rFonts w:hint="eastAsia" w:ascii="仿宋_GB2312" w:hAnsi="宋体" w:eastAsia="仿宋_GB2312"/>
          <w:b/>
          <w:sz w:val="24"/>
          <w:szCs w:val="24"/>
        </w:rPr>
      </w:pPr>
      <w:r>
        <w:rPr>
          <w:rFonts w:hint="eastAsia" w:ascii="仿宋_GB2312" w:hAnsi="宋体" w:eastAsia="仿宋_GB2312"/>
          <w:b/>
          <w:sz w:val="24"/>
          <w:szCs w:val="24"/>
        </w:rPr>
        <w:t>热诚欢迎你的加盟！</w:t>
      </w:r>
    </w:p>
    <w:p>
      <w:pPr>
        <w:rPr>
          <w:rFonts w:hint="eastAsia" w:ascii="宋体" w:hAnsi="宋体" w:eastAsia="宋体" w:cs="宋体"/>
          <w:sz w:val="24"/>
          <w:szCs w:val="24"/>
          <w:lang w:eastAsia="zh-CN"/>
        </w:rPr>
      </w:pPr>
      <w:r>
        <w:rPr>
          <w:rFonts w:ascii="宋体" w:hAnsi="宋体" w:eastAsia="宋体" w:cs="宋体"/>
          <w:sz w:val="24"/>
          <w:szCs w:val="24"/>
        </w:rPr>
        <w:fldChar w:fldCharType="begin"/>
      </w:r>
      <w:r>
        <w:rPr>
          <w:rFonts w:ascii="宋体" w:hAnsi="宋体" w:eastAsia="宋体" w:cs="宋体"/>
          <w:sz w:val="24"/>
          <w:szCs w:val="24"/>
        </w:rPr>
        <w:instrText xml:space="preserve">INCLUDEPICTURE \d "http://www.tianrun.com.cn/Html/Index/images/aa.png" \* MERGEFORMATINET </w:instrText>
      </w:r>
      <w:r>
        <w:rPr>
          <w:rFonts w:ascii="宋体" w:hAnsi="宋体" w:eastAsia="宋体" w:cs="宋体"/>
          <w:sz w:val="24"/>
          <w:szCs w:val="24"/>
        </w:rPr>
        <w:fldChar w:fldCharType="separate"/>
      </w:r>
      <w:r>
        <w:rPr>
          <w:rFonts w:ascii="宋体" w:hAnsi="宋体" w:eastAsia="宋体" w:cs="宋体"/>
          <w:sz w:val="24"/>
          <w:szCs w:val="24"/>
        </w:rPr>
        <w:pict>
          <v:shape id="_x0000_i1025" o:spt="75" type="#_x0000_t75" style="height:75pt;width:75pt;" filled="f" coordsize="21600,21600">
            <v:path/>
            <v:fill on="f" focussize="0,0"/>
            <v:stroke/>
            <v:imagedata r:id="rId4" o:title="IMG_256"/>
            <o:lock v:ext="edit" aspectratio="t"/>
            <w10:wrap type="none"/>
            <w10:anchorlock/>
          </v:shape>
        </w:pict>
      </w:r>
      <w:r>
        <w:rPr>
          <w:rFonts w:ascii="宋体" w:hAnsi="宋体" w:eastAsia="宋体" w:cs="宋体"/>
          <w:sz w:val="24"/>
          <w:szCs w:val="24"/>
        </w:rPr>
        <w:fldChar w:fldCharType="end"/>
      </w:r>
      <w:r>
        <w:rPr>
          <w:rFonts w:hint="eastAsia" w:ascii="宋体" w:hAnsi="宋体" w:eastAsia="宋体" w:cs="宋体"/>
          <w:sz w:val="24"/>
          <w:szCs w:val="24"/>
          <w:lang w:eastAsia="zh-CN"/>
        </w:rPr>
        <w:pict>
          <v:shape id="_x0000_i1026" o:spt="75" alt="27cf381ba4c9bfd074f385bdbe9a519" type="#_x0000_t75" style="height:75.95pt;width:82.5pt;" filled="f" o:preferrelative="t" stroked="f" coordsize="21600,21600">
            <v:path/>
            <v:fill on="f" focussize="0,0"/>
            <v:stroke on="f"/>
            <v:imagedata r:id="rId5" o:title="27cf381ba4c9bfd074f385bdbe9a519"/>
            <o:lock v:ext="edit" aspectratio="t"/>
            <w10:wrap type="none"/>
            <w10:anchorlock/>
          </v:shape>
        </w:pict>
      </w:r>
      <w:r>
        <w:pict>
          <v:shape id="_x0000_i1027" o:spt="75" type="#_x0000_t75" style="height:78.75pt;width:81.8pt;" filled="f" o:preferrelative="t" stroked="f" coordsize="21600,21600">
            <v:path/>
            <v:fill on="f" focussize="0,0"/>
            <v:stroke on="f"/>
            <v:imagedata r:id="rId6" o:title=""/>
            <o:lock v:ext="edit" aspectratio="t"/>
            <w10:wrap type="none"/>
            <w10:anchorlock/>
          </v:shape>
        </w:pict>
      </w:r>
    </w:p>
    <w:p>
      <w:pPr>
        <w:rPr>
          <w:rFonts w:hint="default" w:ascii="仿宋_GB2312" w:hAnsi="宋体" w:eastAsia="宋体"/>
          <w:b/>
          <w:sz w:val="24"/>
          <w:szCs w:val="24"/>
          <w:lang w:val="en-US" w:eastAsia="zh-CN"/>
        </w:rPr>
      </w:pPr>
      <w:r>
        <w:rPr>
          <w:rFonts w:hint="eastAsia" w:ascii="仿宋_GB2312" w:hAnsi="宋体"/>
          <w:b/>
          <w:sz w:val="24"/>
          <w:szCs w:val="24"/>
          <w:lang w:eastAsia="zh-CN"/>
        </w:rPr>
        <w:t>公司官网</w:t>
      </w:r>
      <w:r>
        <w:rPr>
          <w:rFonts w:hint="eastAsia" w:ascii="仿宋_GB2312" w:hAnsi="宋体"/>
          <w:b/>
          <w:sz w:val="24"/>
          <w:szCs w:val="24"/>
          <w:lang w:val="en-US" w:eastAsia="zh-CN"/>
        </w:rPr>
        <w:t xml:space="preserve">      网申平台       招聘交流群</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CB9"/>
    <w:rsid w:val="00011896"/>
    <w:rsid w:val="000A6524"/>
    <w:rsid w:val="000B581E"/>
    <w:rsid w:val="000C09B5"/>
    <w:rsid w:val="000D0464"/>
    <w:rsid w:val="000D2C83"/>
    <w:rsid w:val="000E0AE2"/>
    <w:rsid w:val="000E489B"/>
    <w:rsid w:val="000F2FE5"/>
    <w:rsid w:val="00101CB4"/>
    <w:rsid w:val="00137DCB"/>
    <w:rsid w:val="00150787"/>
    <w:rsid w:val="00154661"/>
    <w:rsid w:val="001679D9"/>
    <w:rsid w:val="00194C6A"/>
    <w:rsid w:val="00207A50"/>
    <w:rsid w:val="002452FA"/>
    <w:rsid w:val="00264D88"/>
    <w:rsid w:val="00266616"/>
    <w:rsid w:val="002A4295"/>
    <w:rsid w:val="002B6DCE"/>
    <w:rsid w:val="002D69E8"/>
    <w:rsid w:val="002F03DA"/>
    <w:rsid w:val="00307F05"/>
    <w:rsid w:val="003835E6"/>
    <w:rsid w:val="00384A66"/>
    <w:rsid w:val="003939B8"/>
    <w:rsid w:val="003F0F9F"/>
    <w:rsid w:val="00463687"/>
    <w:rsid w:val="00474807"/>
    <w:rsid w:val="004B0861"/>
    <w:rsid w:val="004B284A"/>
    <w:rsid w:val="004B6560"/>
    <w:rsid w:val="004C1A77"/>
    <w:rsid w:val="005453B2"/>
    <w:rsid w:val="00566FD5"/>
    <w:rsid w:val="00572642"/>
    <w:rsid w:val="00596077"/>
    <w:rsid w:val="005A59EB"/>
    <w:rsid w:val="005B75BB"/>
    <w:rsid w:val="005E6675"/>
    <w:rsid w:val="005E7F3D"/>
    <w:rsid w:val="00600545"/>
    <w:rsid w:val="00611BE7"/>
    <w:rsid w:val="00635F8B"/>
    <w:rsid w:val="00684F65"/>
    <w:rsid w:val="006D653E"/>
    <w:rsid w:val="00703A60"/>
    <w:rsid w:val="007511F7"/>
    <w:rsid w:val="00754B73"/>
    <w:rsid w:val="0079055D"/>
    <w:rsid w:val="0079704A"/>
    <w:rsid w:val="007A5531"/>
    <w:rsid w:val="007B524B"/>
    <w:rsid w:val="007F69EA"/>
    <w:rsid w:val="00854967"/>
    <w:rsid w:val="0086100A"/>
    <w:rsid w:val="0086197C"/>
    <w:rsid w:val="00862C68"/>
    <w:rsid w:val="00863899"/>
    <w:rsid w:val="0087209E"/>
    <w:rsid w:val="00872E0E"/>
    <w:rsid w:val="00884032"/>
    <w:rsid w:val="00891EF7"/>
    <w:rsid w:val="00892DB8"/>
    <w:rsid w:val="00894365"/>
    <w:rsid w:val="00922BA6"/>
    <w:rsid w:val="009B0461"/>
    <w:rsid w:val="009D6588"/>
    <w:rsid w:val="00A12A2E"/>
    <w:rsid w:val="00A9563D"/>
    <w:rsid w:val="00A97F37"/>
    <w:rsid w:val="00AC12E3"/>
    <w:rsid w:val="00B45AFD"/>
    <w:rsid w:val="00B7613B"/>
    <w:rsid w:val="00B95DF0"/>
    <w:rsid w:val="00BC28FD"/>
    <w:rsid w:val="00BC4822"/>
    <w:rsid w:val="00BC4B41"/>
    <w:rsid w:val="00BE2810"/>
    <w:rsid w:val="00BF1EBD"/>
    <w:rsid w:val="00BF65A9"/>
    <w:rsid w:val="00C63952"/>
    <w:rsid w:val="00C834B6"/>
    <w:rsid w:val="00CA3557"/>
    <w:rsid w:val="00CE1846"/>
    <w:rsid w:val="00CE47B2"/>
    <w:rsid w:val="00CE69F6"/>
    <w:rsid w:val="00D0487E"/>
    <w:rsid w:val="00D6247D"/>
    <w:rsid w:val="00D63BD6"/>
    <w:rsid w:val="00D8729B"/>
    <w:rsid w:val="00DA1D7D"/>
    <w:rsid w:val="00DC395F"/>
    <w:rsid w:val="00DC4C56"/>
    <w:rsid w:val="00DC7AF5"/>
    <w:rsid w:val="00DD3383"/>
    <w:rsid w:val="00DF261D"/>
    <w:rsid w:val="00E205BE"/>
    <w:rsid w:val="00E460D5"/>
    <w:rsid w:val="00E578E3"/>
    <w:rsid w:val="00E62C0A"/>
    <w:rsid w:val="00E86131"/>
    <w:rsid w:val="00F22011"/>
    <w:rsid w:val="00F35928"/>
    <w:rsid w:val="00F455C0"/>
    <w:rsid w:val="00FB0CB9"/>
    <w:rsid w:val="00FE1CE3"/>
    <w:rsid w:val="01362796"/>
    <w:rsid w:val="096944D6"/>
    <w:rsid w:val="0CFE5B28"/>
    <w:rsid w:val="0D05490D"/>
    <w:rsid w:val="0D2B5A55"/>
    <w:rsid w:val="10D02EDA"/>
    <w:rsid w:val="11CC653F"/>
    <w:rsid w:val="15BA0B1F"/>
    <w:rsid w:val="15E65162"/>
    <w:rsid w:val="1696199B"/>
    <w:rsid w:val="177A5491"/>
    <w:rsid w:val="187F69BC"/>
    <w:rsid w:val="18AB3604"/>
    <w:rsid w:val="18EA44D2"/>
    <w:rsid w:val="19584BA9"/>
    <w:rsid w:val="195D0F05"/>
    <w:rsid w:val="1CD934E9"/>
    <w:rsid w:val="1E03582F"/>
    <w:rsid w:val="2548602C"/>
    <w:rsid w:val="27093478"/>
    <w:rsid w:val="27B76736"/>
    <w:rsid w:val="2C173E00"/>
    <w:rsid w:val="2DD57DF1"/>
    <w:rsid w:val="30E836F9"/>
    <w:rsid w:val="329B7668"/>
    <w:rsid w:val="374259B8"/>
    <w:rsid w:val="3C9E186A"/>
    <w:rsid w:val="3D417B8C"/>
    <w:rsid w:val="3DC45517"/>
    <w:rsid w:val="3FD84740"/>
    <w:rsid w:val="418D773C"/>
    <w:rsid w:val="436562A6"/>
    <w:rsid w:val="44923C8C"/>
    <w:rsid w:val="46B05BDA"/>
    <w:rsid w:val="49481AC7"/>
    <w:rsid w:val="4CF524AA"/>
    <w:rsid w:val="4E0C0D17"/>
    <w:rsid w:val="4E9A3C5D"/>
    <w:rsid w:val="51FC1C0F"/>
    <w:rsid w:val="53B404D1"/>
    <w:rsid w:val="53FA616C"/>
    <w:rsid w:val="56B55265"/>
    <w:rsid w:val="575C2547"/>
    <w:rsid w:val="57AB0B61"/>
    <w:rsid w:val="598F587E"/>
    <w:rsid w:val="5AC445F6"/>
    <w:rsid w:val="5ADB2C7E"/>
    <w:rsid w:val="60215BD5"/>
    <w:rsid w:val="64180EB4"/>
    <w:rsid w:val="69441A52"/>
    <w:rsid w:val="6B7A480C"/>
    <w:rsid w:val="70D262F4"/>
    <w:rsid w:val="78DE355E"/>
    <w:rsid w:val="7B313CD5"/>
    <w:rsid w:val="7D886689"/>
    <w:rsid w:val="7FB2789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iPriority="0" w:name="header"/>
    <w:lsdException w:qFormat="1" w:uiPriority="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0"/>
    <w:pPr>
      <w:tabs>
        <w:tab w:val="center" w:pos="4153"/>
        <w:tab w:val="right" w:pos="8306"/>
      </w:tabs>
      <w:snapToGrid w:val="0"/>
      <w:jc w:val="left"/>
    </w:pPr>
    <w:rPr>
      <w:sz w:val="18"/>
      <w:szCs w:val="18"/>
    </w:rPr>
  </w:style>
  <w:style w:type="paragraph" w:styleId="3">
    <w:name w:val="header"/>
    <w:basedOn w:val="1"/>
    <w:link w:val="10"/>
    <w:semiHidden/>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Autospacing="1" w:afterAutospacing="1"/>
      <w:jc w:val="left"/>
    </w:pPr>
    <w:rPr>
      <w:kern w:val="0"/>
      <w:sz w:val="24"/>
    </w:rPr>
  </w:style>
  <w:style w:type="table" w:styleId="6">
    <w:name w:val="Table Grid"/>
    <w:basedOn w:val="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locked/>
    <w:uiPriority w:val="0"/>
    <w:rPr>
      <w:b/>
    </w:rPr>
  </w:style>
  <w:style w:type="character" w:styleId="9">
    <w:name w:val="Hyperlink"/>
    <w:basedOn w:val="7"/>
    <w:unhideWhenUsed/>
    <w:qFormat/>
    <w:uiPriority w:val="0"/>
    <w:rPr>
      <w:color w:val="0000FF"/>
      <w:u w:val="single"/>
    </w:rPr>
  </w:style>
  <w:style w:type="character" w:customStyle="1" w:styleId="10">
    <w:name w:val="页眉 Char"/>
    <w:basedOn w:val="7"/>
    <w:link w:val="3"/>
    <w:semiHidden/>
    <w:qFormat/>
    <w:uiPriority w:val="0"/>
    <w:rPr>
      <w:rFonts w:ascii="Calibri" w:hAnsi="Calibri"/>
      <w:kern w:val="2"/>
      <w:sz w:val="18"/>
      <w:szCs w:val="18"/>
    </w:rPr>
  </w:style>
  <w:style w:type="character" w:customStyle="1" w:styleId="11">
    <w:name w:val="页脚 Char"/>
    <w:basedOn w:val="7"/>
    <w:link w:val="2"/>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191</Words>
  <Characters>1094</Characters>
  <Lines>9</Lines>
  <Paragraphs>2</Paragraphs>
  <TotalTime>0</TotalTime>
  <ScaleCrop>false</ScaleCrop>
  <LinksUpToDate>false</LinksUpToDate>
  <CharactersWithSpaces>1283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2015-04-29T01:41:00Z</dcterms:created>
  <dc:creator>User</dc:creator>
  <cp:lastModifiedBy>Administrator</cp:lastModifiedBy>
  <cp:lastPrinted>2015-06-03T00:47:00Z</cp:lastPrinted>
  <dcterms:modified xsi:type="dcterms:W3CDTF">2019-10-21T00:09:14Z</dcterms:modified>
  <dc:title>天润化工成立于2000年，由蚌埠投资集团有限公司投资组建，占地面积约20万平方米，现有职工500多人；以生产销售应用于污水处理、油田开采、造纸工业、采矿等领域的水溶性功能高分子新材料聚丙烯酰胺为主营业务的国家级高新技术企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